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E4" w:rsidRPr="00754688" w:rsidRDefault="005470E4" w:rsidP="00754688">
      <w:pPr>
        <w:jc w:val="right"/>
        <w:rPr>
          <w:b/>
        </w:rPr>
      </w:pPr>
      <w:r w:rsidRPr="00754688">
        <w:rPr>
          <w:b/>
        </w:rPr>
        <w:t xml:space="preserve">Пояснительная записка </w:t>
      </w:r>
    </w:p>
    <w:p w:rsidR="000217AD" w:rsidRDefault="000217AD" w:rsidP="000217AD">
      <w:pPr>
        <w:jc w:val="center"/>
      </w:pPr>
      <w:r>
        <w:t>«</w:t>
      </w:r>
      <w:r w:rsidR="008915C3">
        <w:t>Деньги правят милым</w:t>
      </w:r>
      <w:r>
        <w:t>»</w:t>
      </w:r>
    </w:p>
    <w:p w:rsidR="008915C3" w:rsidRDefault="008915C3" w:rsidP="008915C3">
      <w:pPr>
        <w:jc w:val="both"/>
      </w:pPr>
      <w:r>
        <w:t xml:space="preserve">Газета поднимает вопрос обоснованности получения должностными лицами, а также депутатами денежных поощрений. В частности формулировка «За выполнение особо важных и сложных заданий», позволяющая чиновникам получать премии в размере нескольких должностных окладов, как правило, используется исключительно формально. Но это дает возможность только руководителям 146-ти московских муниципалитетов ежегодно получать многие десятки миллионов рублей как автоматическую прибавку к зарплате. </w:t>
      </w:r>
    </w:p>
    <w:p w:rsidR="008915C3" w:rsidRPr="00AA5B92" w:rsidRDefault="008915C3" w:rsidP="008915C3">
      <w:pPr>
        <w:jc w:val="both"/>
      </w:pPr>
      <w:proofErr w:type="gramStart"/>
      <w:r>
        <w:t>Основываясь на газетных публикациях, автор статей В.С. Катков внес законодательную инициативу в Мосгордуму, чтобы при выплате премии чиновникам всех уровней с формулировкой «За выполнение особо важных и сложных заданий» указывать в обязательном порядке конкретно за какие особо важные и сложные задания выплачиваются премии, в чем заключается их важность и сложность?</w:t>
      </w:r>
      <w:proofErr w:type="gramEnd"/>
      <w:r>
        <w:t xml:space="preserve"> Без подобных пояснений эта премия выплачиваться не должна. В качестве альтернативы предлагается ввести новую премию </w:t>
      </w:r>
      <w:r w:rsidRPr="00FA020C">
        <w:t>«За успешное и добросовестное выполнение своих обязанностей»</w:t>
      </w:r>
      <w:r>
        <w:t>, которая составляет 25</w:t>
      </w:r>
      <w:r w:rsidRPr="00FA020C">
        <w:t>% от первой, но в отличие от нее не требует такой подробной расшифровки.</w:t>
      </w:r>
      <w:r>
        <w:t xml:space="preserve"> Данная законодательная инициатива была внесена в Мосгордуму, но отклонена ею на стадии предварительного рассмотрения</w:t>
      </w:r>
      <w:r w:rsidRPr="00AA5B92">
        <w:t xml:space="preserve">. В ближайшее время данное предложение в качестве законодательной инициативы будет внесено </w:t>
      </w:r>
      <w:r>
        <w:t>в Мосгордуму</w:t>
      </w:r>
      <w:r w:rsidRPr="00AA5B92">
        <w:t xml:space="preserve"> повторно.</w:t>
      </w:r>
    </w:p>
    <w:p w:rsidR="008915C3" w:rsidRDefault="008915C3" w:rsidP="008915C3">
      <w:pPr>
        <w:jc w:val="both"/>
      </w:pPr>
      <w:r>
        <w:t xml:space="preserve">В том же материале рассматривается обоснованность выплаты московским районным депутатам ежеквартальных поощрений в размере 60 000 рублей на примере фактически неработающего депутата ВМО района Выхино-Жулебино С.С. </w:t>
      </w:r>
      <w:proofErr w:type="spellStart"/>
      <w:r>
        <w:t>Чубрика</w:t>
      </w:r>
      <w:proofErr w:type="spellEnd"/>
      <w:r>
        <w:t xml:space="preserve">, но получающего это поощрение наравне с другими депутатами. Подвергается критике уравнительный принцип распределения премии. </w:t>
      </w:r>
      <w:r w:rsidR="00A501EE">
        <w:t>Благодаря</w:t>
      </w:r>
      <w:r>
        <w:t xml:space="preserve"> </w:t>
      </w:r>
      <w:r w:rsidR="00A501EE">
        <w:t xml:space="preserve">позиции </w:t>
      </w:r>
      <w:r>
        <w:t>газет</w:t>
      </w:r>
      <w:r w:rsidR="00A501EE">
        <w:t>ы «</w:t>
      </w:r>
      <w:proofErr w:type="spellStart"/>
      <w:r w:rsidR="00A501EE">
        <w:t>Жулебинский</w:t>
      </w:r>
      <w:proofErr w:type="spellEnd"/>
      <w:r w:rsidR="00A501EE">
        <w:t xml:space="preserve"> бульвар» </w:t>
      </w:r>
      <w:r>
        <w:t xml:space="preserve">на муниципальном Собрании было принято решение о дифференцированном подходе к материальному поощрению депутатов, что дало </w:t>
      </w:r>
      <w:r w:rsidRPr="008915C3">
        <w:t xml:space="preserve">основание два раза по итогам квартала лишить С.С. </w:t>
      </w:r>
      <w:proofErr w:type="spellStart"/>
      <w:r w:rsidRPr="008915C3">
        <w:t>Чубрика</w:t>
      </w:r>
      <w:proofErr w:type="spellEnd"/>
      <w:r w:rsidRPr="008915C3">
        <w:t xml:space="preserve"> денежного вознаграждения и по одному разу еще двух депутатов. По мнению </w:t>
      </w:r>
      <w:proofErr w:type="gramStart"/>
      <w:r w:rsidRPr="008915C3">
        <w:t>депутатского</w:t>
      </w:r>
      <w:proofErr w:type="gramEnd"/>
      <w:r w:rsidRPr="008915C3">
        <w:t xml:space="preserve"> корпуса, эти нововведения повысили </w:t>
      </w:r>
      <w:r>
        <w:t>ответственность депутатов к своей работе и значительно увеличили посещаемость заседаний.</w:t>
      </w:r>
    </w:p>
    <w:p w:rsidR="003B4827" w:rsidRDefault="003B4827"/>
    <w:p w:rsidR="00754688" w:rsidRPr="00754688" w:rsidRDefault="00754688" w:rsidP="00754688">
      <w:pPr>
        <w:jc w:val="right"/>
        <w:rPr>
          <w:b/>
        </w:rPr>
      </w:pPr>
      <w:bookmarkStart w:id="0" w:name="_GoBack"/>
      <w:bookmarkEnd w:id="0"/>
      <w:r w:rsidRPr="00754688">
        <w:rPr>
          <w:b/>
        </w:rPr>
        <w:t>Редакция</w:t>
      </w:r>
    </w:p>
    <w:sectPr w:rsidR="00754688" w:rsidRPr="0075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E4"/>
    <w:rsid w:val="000217AD"/>
    <w:rsid w:val="003B4827"/>
    <w:rsid w:val="005470E4"/>
    <w:rsid w:val="00754688"/>
    <w:rsid w:val="008915C3"/>
    <w:rsid w:val="00A5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2014-12-24T07:43:00Z</dcterms:created>
  <dcterms:modified xsi:type="dcterms:W3CDTF">2014-12-24T12:14:00Z</dcterms:modified>
</cp:coreProperties>
</file>